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41"/>
        <w:ind w:right="-284" w:firstLine="0"/>
        <w:jc w:val="center"/>
        <w:spacing w:line="240" w:lineRule="auto"/>
        <w:tabs>
          <w:tab w:val="left" w:pos="567" w:leader="none"/>
        </w:tabs>
        <w:rPr>
          <w:b/>
          <w:szCs w:val="28"/>
        </w:rPr>
      </w:pPr>
      <w:r>
        <w:rPr>
          <w:b/>
          <w:szCs w:val="28"/>
        </w:rPr>
        <w:t xml:space="preserve">ПЕРЕЧЕНЬ</w:t>
      </w:r>
      <w:r>
        <w:rPr>
          <w:b/>
          <w:szCs w:val="28"/>
        </w:rPr>
      </w:r>
      <w:r>
        <w:rPr>
          <w:b/>
          <w:szCs w:val="28"/>
        </w:rPr>
      </w:r>
    </w:p>
    <w:p>
      <w:pPr>
        <w:pStyle w:val="841"/>
        <w:ind w:right="-284" w:firstLine="0"/>
        <w:jc w:val="center"/>
        <w:spacing w:line="240" w:lineRule="auto"/>
        <w:tabs>
          <w:tab w:val="left" w:pos="567" w:leader="none"/>
        </w:tabs>
        <w:rPr>
          <w:b/>
          <w:szCs w:val="28"/>
        </w:rPr>
      </w:pPr>
      <w:r>
        <w:rPr>
          <w:b/>
          <w:szCs w:val="28"/>
        </w:rPr>
      </w:r>
      <w:r>
        <w:rPr>
          <w:b/>
          <w:szCs w:val="28"/>
        </w:rPr>
      </w:r>
      <w:r>
        <w:rPr>
          <w:b/>
          <w:szCs w:val="28"/>
        </w:rPr>
      </w:r>
    </w:p>
    <w:p>
      <w:pPr>
        <w:jc w:val="both"/>
        <w:widowControl w:val="off"/>
        <w:rPr>
          <w:color w:val="000000"/>
        </w:rPr>
      </w:pPr>
      <w:r>
        <w:rPr>
          <w:b/>
          <w:szCs w:val="28"/>
        </w:rPr>
        <w:t xml:space="preserve">решений Думы Артемовского городского округа, подлежащих признанию утратившими силу, приостановлению, изменению или принятию в связи с принятием проекта решения Думы Артемовского городского округа </w:t>
      </w:r>
      <w:r>
        <w:rPr>
          <w:b/>
          <w:color w:val="000000"/>
        </w:rPr>
        <w:t xml:space="preserve">«</w:t>
      </w:r>
      <w:r>
        <w:rPr>
          <w:b/>
          <w:bCs/>
          <w:color w:val="000000"/>
        </w:rPr>
        <w:t xml:space="preserve">Об утверждении размера средней рыночной </w:t>
      </w:r>
      <w:r>
        <w:rPr>
          <w:b/>
          <w:bCs/>
          <w:color w:val="000000"/>
        </w:rPr>
        <w:t xml:space="preserve">стоимости </w:t>
      </w:r>
      <w:r>
        <w:rPr>
          <w:b/>
          <w:bCs/>
          <w:color w:val="000000"/>
        </w:rPr>
        <w:t xml:space="preserve">одного квадратного метра общей </w:t>
      </w:r>
      <w:r>
        <w:rPr>
          <w:b/>
          <w:bCs/>
          <w:color w:val="000000"/>
        </w:rPr>
        <w:t xml:space="preserve">площади жилья на территории </w:t>
      </w:r>
      <w:r>
        <w:rPr>
          <w:b/>
          <w:bCs/>
          <w:color w:val="000000"/>
        </w:rPr>
        <w:t xml:space="preserve">Артемовского городского округа на 2026 го</w:t>
      </w:r>
      <w:r>
        <w:rPr>
          <w:b/>
          <w:bCs/>
          <w:color w:val="000000"/>
        </w:rPr>
        <w:t xml:space="preserve">д </w:t>
      </w:r>
      <w:r>
        <w:rPr>
          <w:b/>
          <w:bCs/>
          <w:color w:val="000000"/>
        </w:rPr>
        <w:t xml:space="preserve">в целях признания </w:t>
      </w:r>
      <w:r>
        <w:rPr>
          <w:b/>
          <w:bCs/>
          <w:sz w:val="24"/>
          <w:szCs w:val="24"/>
        </w:rPr>
        <w:t xml:space="preserve">граждан малоимущими </w:t>
      </w:r>
      <w:r>
        <w:rPr>
          <w:b/>
          <w:bCs/>
          <w:sz w:val="24"/>
          <w:szCs w:val="24"/>
        </w:rPr>
        <w:t xml:space="preserve">для постановки </w:t>
      </w:r>
      <w:r>
        <w:rPr>
          <w:b/>
          <w:bCs/>
          <w:sz w:val="24"/>
          <w:szCs w:val="24"/>
        </w:rPr>
        <w:t xml:space="preserve">на учет нуждающихся в жилых помещениях и предоставления </w:t>
      </w:r>
      <w:r>
        <w:rPr>
          <w:b/>
          <w:bCs/>
          <w:sz w:val="24"/>
          <w:szCs w:val="24"/>
        </w:rPr>
        <w:t xml:space="preserve">им жилых помещений</w:t>
      </w:r>
      <w:r>
        <w:rPr>
          <w:b/>
          <w:bCs/>
          <w:sz w:val="24"/>
          <w:szCs w:val="24"/>
        </w:rPr>
        <w:t xml:space="preserve"> по договорам социального найм</w:t>
      </w:r>
      <w:r>
        <w:rPr>
          <w:b/>
          <w:bCs/>
          <w:color w:val="000000"/>
        </w:rPr>
        <w:t xml:space="preserve">»</w:t>
      </w:r>
      <w:r>
        <w:rPr>
          <w:b/>
          <w:bCs/>
          <w:color w:val="000000"/>
        </w:rPr>
      </w:r>
      <w:r>
        <w:rPr>
          <w:color w:val="000000"/>
        </w:rPr>
      </w:r>
    </w:p>
    <w:p>
      <w:pPr>
        <w:pStyle w:val="841"/>
        <w:ind w:right="-284"/>
        <w:jc w:val="center"/>
        <w:spacing w:line="240" w:lineRule="auto"/>
        <w:tabs>
          <w:tab w:val="left" w:pos="567" w:leader="none"/>
        </w:tabs>
        <w:rPr>
          <w:b/>
          <w:szCs w:val="28"/>
        </w:rPr>
      </w:pPr>
      <w:r>
        <w:rPr>
          <w:b/>
          <w:szCs w:val="28"/>
        </w:rPr>
      </w:r>
      <w:r>
        <w:rPr>
          <w:b/>
          <w:szCs w:val="28"/>
        </w:rPr>
      </w:r>
      <w:r>
        <w:rPr>
          <w:b/>
          <w:szCs w:val="28"/>
        </w:rPr>
      </w:r>
    </w:p>
    <w:p>
      <w:pPr>
        <w:pStyle w:val="841"/>
        <w:ind w:right="-284" w:firstLine="0"/>
        <w:jc w:val="center"/>
        <w:spacing w:line="240" w:lineRule="auto"/>
        <w:tabs>
          <w:tab w:val="left" w:pos="567" w:leader="none"/>
        </w:tabs>
        <w:rPr>
          <w:szCs w:val="28"/>
        </w:rPr>
      </w:pPr>
      <w:r>
        <w:rPr>
          <w:szCs w:val="28"/>
        </w:rPr>
      </w:r>
      <w:r>
        <w:rPr>
          <w:szCs w:val="28"/>
        </w:rPr>
      </w:r>
      <w:r>
        <w:rPr>
          <w:szCs w:val="28"/>
        </w:rPr>
      </w:r>
    </w:p>
    <w:p>
      <w:pPr>
        <w:widowControl w:val="off"/>
        <w:rPr>
          <w:color w:val="000000"/>
        </w:rPr>
      </w:pPr>
      <w:r>
        <w:rPr>
          <w:szCs w:val="28"/>
        </w:rPr>
        <w:t xml:space="preserve">В связи с принятием проекта решения Думы Ар</w:t>
      </w:r>
      <w:r>
        <w:rPr>
          <w:szCs w:val="28"/>
        </w:rPr>
        <w:t xml:space="preserve">темовского городского округа </w:t>
      </w:r>
      <w:r>
        <w:rPr>
          <w:color w:val="000000"/>
        </w:rPr>
        <w:t xml:space="preserve">«</w:t>
      </w:r>
      <w:r>
        <w:rPr>
          <w:b w:val="0"/>
          <w:bCs w:val="0"/>
          <w:color w:val="000000"/>
        </w:rPr>
        <w:t xml:space="preserve">Об утверждении размера средней рыночной </w:t>
      </w:r>
      <w:r>
        <w:rPr>
          <w:b w:val="0"/>
          <w:bCs w:val="0"/>
          <w:color w:val="000000"/>
        </w:rPr>
        <w:t xml:space="preserve">стоимости </w:t>
      </w:r>
      <w:r>
        <w:rPr>
          <w:b w:val="0"/>
          <w:bCs w:val="0"/>
          <w:color w:val="000000"/>
        </w:rPr>
        <w:t xml:space="preserve">одного квадратного метра общей </w:t>
      </w:r>
      <w:r>
        <w:rPr>
          <w:b w:val="0"/>
          <w:bCs w:val="0"/>
          <w:color w:val="000000"/>
        </w:rPr>
        <w:t xml:space="preserve">площади жилья на территории </w:t>
      </w:r>
      <w:r>
        <w:rPr>
          <w:b w:val="0"/>
          <w:bCs w:val="0"/>
          <w:color w:val="000000"/>
        </w:rPr>
        <w:t xml:space="preserve">Артемовского городского округа на 2026 го</w:t>
      </w:r>
      <w:r>
        <w:rPr>
          <w:b w:val="0"/>
          <w:bCs w:val="0"/>
          <w:color w:val="000000"/>
        </w:rPr>
        <w:t xml:space="preserve">д </w:t>
      </w:r>
      <w:r>
        <w:rPr>
          <w:color w:val="000000"/>
        </w:rPr>
      </w:r>
      <w:r>
        <w:rPr>
          <w:color w:val="000000"/>
        </w:rPr>
        <w:t xml:space="preserve">в целях признания </w:t>
      </w:r>
      <w:r>
        <w:rPr>
          <w:sz w:val="24"/>
          <w:szCs w:val="24"/>
        </w:rPr>
        <w:t xml:space="preserve">граждан малоимущими </w:t>
      </w:r>
      <w:r>
        <w:rPr>
          <w:sz w:val="24"/>
          <w:szCs w:val="24"/>
        </w:rPr>
        <w:t xml:space="preserve">для постановки </w:t>
      </w:r>
      <w:r>
        <w:rPr>
          <w:sz w:val="24"/>
          <w:szCs w:val="24"/>
        </w:rPr>
        <w:t xml:space="preserve">на учет нуждающихся в жилых помещениях и предоставления </w:t>
      </w:r>
      <w:r>
        <w:rPr>
          <w:sz w:val="24"/>
          <w:szCs w:val="24"/>
        </w:rPr>
        <w:t xml:space="preserve">им жилых помещений</w:t>
      </w:r>
      <w:r>
        <w:rPr>
          <w:sz w:val="24"/>
          <w:szCs w:val="24"/>
        </w:rPr>
        <w:t xml:space="preserve"> по договорам социального найм</w:t>
      </w:r>
      <w:r/>
      <w:r>
        <w:rPr>
          <w:color w:val="000000"/>
        </w:rPr>
        <w:t xml:space="preserve">»</w:t>
      </w:r>
      <w:r>
        <w:rPr>
          <w:szCs w:val="28"/>
        </w:rPr>
        <w:t xml:space="preserve"> не потребуется признания утра</w:t>
      </w:r>
      <w:r>
        <w:rPr>
          <w:szCs w:val="28"/>
        </w:rPr>
        <w:t xml:space="preserve">тившими силу, приостановления, </w:t>
      </w:r>
      <w:r>
        <w:rPr>
          <w:szCs w:val="28"/>
        </w:rPr>
        <w:t xml:space="preserve">изменения или принятия решений Думы Артемовского городского округа.</w:t>
      </w:r>
      <w:r>
        <w:rPr>
          <w:color w:val="000000"/>
        </w:rPr>
      </w:r>
      <w:r>
        <w:rPr>
          <w:color w:val="000000"/>
        </w:rPr>
      </w:r>
    </w:p>
    <w:p>
      <w:pPr>
        <w:pStyle w:val="841"/>
        <w:ind w:right="-284"/>
        <w:tabs>
          <w:tab w:val="left" w:pos="567" w:leader="none"/>
        </w:tabs>
        <w:rPr>
          <w:szCs w:val="28"/>
        </w:rPr>
      </w:pPr>
      <w:r>
        <w:rPr>
          <w:szCs w:val="28"/>
        </w:rPr>
      </w:r>
      <w:r>
        <w:rPr>
          <w:szCs w:val="28"/>
        </w:rPr>
      </w:r>
      <w:r>
        <w:rPr>
          <w:szCs w:val="28"/>
        </w:rPr>
      </w:r>
    </w:p>
    <w:p>
      <w:pPr>
        <w:pStyle w:val="841"/>
        <w:ind w:right="-227"/>
        <w:tabs>
          <w:tab w:val="left" w:pos="567" w:leader="none"/>
        </w:tabs>
        <w:rPr>
          <w:szCs w:val="28"/>
        </w:rPr>
      </w:pPr>
      <w:r>
        <w:rPr>
          <w:szCs w:val="28"/>
        </w:rPr>
      </w:r>
      <w:r>
        <w:rPr>
          <w:szCs w:val="28"/>
        </w:rPr>
      </w:r>
      <w:r>
        <w:rPr>
          <w:szCs w:val="28"/>
        </w:rPr>
      </w:r>
    </w:p>
    <w:p>
      <w:pPr>
        <w:pStyle w:val="841"/>
        <w:ind w:firstLine="0"/>
        <w:spacing w:line="240" w:lineRule="auto"/>
        <w:tabs>
          <w:tab w:val="left" w:pos="567" w:leader="none"/>
        </w:tabs>
        <w:rPr>
          <w:szCs w:val="28"/>
        </w:rPr>
      </w:pPr>
      <w:r>
        <w:rPr>
          <w:szCs w:val="28"/>
        </w:rPr>
      </w:r>
      <w:r>
        <w:rPr>
          <w:szCs w:val="28"/>
        </w:rPr>
      </w:r>
      <w:r>
        <w:rPr>
          <w:szCs w:val="28"/>
        </w:rPr>
      </w:r>
    </w:p>
    <w:p>
      <w:pPr>
        <w:pStyle w:val="841"/>
        <w:ind w:firstLine="0"/>
        <w:spacing w:line="240" w:lineRule="auto"/>
        <w:tabs>
          <w:tab w:val="left" w:pos="567" w:leader="none"/>
        </w:tabs>
        <w:rPr>
          <w:szCs w:val="28"/>
        </w:rPr>
      </w:pPr>
      <w:r>
        <w:rPr>
          <w:szCs w:val="28"/>
        </w:rPr>
      </w:r>
      <w:r>
        <w:rPr>
          <w:szCs w:val="28"/>
        </w:rPr>
      </w:r>
      <w:r>
        <w:rPr>
          <w:szCs w:val="28"/>
        </w:rPr>
      </w:r>
    </w:p>
    <w:p>
      <w:pPr>
        <w:pStyle w:val="841"/>
        <w:ind w:firstLine="0"/>
        <w:spacing w:line="240" w:lineRule="auto"/>
        <w:tabs>
          <w:tab w:val="left" w:pos="567" w:leader="none"/>
        </w:tabs>
        <w:rPr>
          <w:szCs w:val="28"/>
        </w:rPr>
      </w:pPr>
      <w:r>
        <w:rPr>
          <w:szCs w:val="28"/>
        </w:rPr>
      </w:r>
      <w:r>
        <w:rPr>
          <w:szCs w:val="28"/>
        </w:rPr>
      </w:r>
      <w:r>
        <w:rPr>
          <w:szCs w:val="28"/>
        </w:rPr>
      </w:r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egoe UI">
    <w:panose1 w:val="020B0502040204020203"/>
  </w:font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54">
    <w:name w:val="Heading 1 Char"/>
    <w:basedOn w:val="832"/>
    <w:link w:val="826"/>
    <w:uiPriority w:val="9"/>
    <w:rPr>
      <w:rFonts w:ascii="Arial" w:hAnsi="Arial" w:eastAsia="Arial" w:cs="Arial"/>
      <w:sz w:val="40"/>
      <w:szCs w:val="40"/>
    </w:rPr>
  </w:style>
  <w:style w:type="character" w:styleId="655">
    <w:name w:val="Heading 2 Char"/>
    <w:basedOn w:val="832"/>
    <w:link w:val="827"/>
    <w:uiPriority w:val="9"/>
    <w:rPr>
      <w:rFonts w:ascii="Arial" w:hAnsi="Arial" w:eastAsia="Arial" w:cs="Arial"/>
      <w:sz w:val="34"/>
    </w:rPr>
  </w:style>
  <w:style w:type="character" w:styleId="656">
    <w:name w:val="Heading 3 Char"/>
    <w:basedOn w:val="832"/>
    <w:link w:val="828"/>
    <w:uiPriority w:val="9"/>
    <w:rPr>
      <w:rFonts w:ascii="Arial" w:hAnsi="Arial" w:eastAsia="Arial" w:cs="Arial"/>
      <w:sz w:val="30"/>
      <w:szCs w:val="30"/>
    </w:rPr>
  </w:style>
  <w:style w:type="character" w:styleId="657">
    <w:name w:val="Heading 4 Char"/>
    <w:basedOn w:val="832"/>
    <w:link w:val="829"/>
    <w:uiPriority w:val="9"/>
    <w:rPr>
      <w:rFonts w:ascii="Arial" w:hAnsi="Arial" w:eastAsia="Arial" w:cs="Arial"/>
      <w:b/>
      <w:bCs/>
      <w:sz w:val="26"/>
      <w:szCs w:val="26"/>
    </w:rPr>
  </w:style>
  <w:style w:type="paragraph" w:styleId="658">
    <w:name w:val="Heading 5"/>
    <w:basedOn w:val="825"/>
    <w:next w:val="825"/>
    <w:link w:val="659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59">
    <w:name w:val="Heading 5 Char"/>
    <w:basedOn w:val="832"/>
    <w:link w:val="658"/>
    <w:uiPriority w:val="9"/>
    <w:rPr>
      <w:rFonts w:ascii="Arial" w:hAnsi="Arial" w:eastAsia="Arial" w:cs="Arial"/>
      <w:b/>
      <w:bCs/>
      <w:sz w:val="24"/>
      <w:szCs w:val="24"/>
    </w:rPr>
  </w:style>
  <w:style w:type="paragraph" w:styleId="660">
    <w:name w:val="Heading 6"/>
    <w:basedOn w:val="825"/>
    <w:next w:val="825"/>
    <w:link w:val="661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1">
    <w:name w:val="Heading 6 Char"/>
    <w:basedOn w:val="832"/>
    <w:link w:val="660"/>
    <w:uiPriority w:val="9"/>
    <w:rPr>
      <w:rFonts w:ascii="Arial" w:hAnsi="Arial" w:eastAsia="Arial" w:cs="Arial"/>
      <w:b/>
      <w:bCs/>
      <w:sz w:val="22"/>
      <w:szCs w:val="22"/>
    </w:rPr>
  </w:style>
  <w:style w:type="character" w:styleId="662">
    <w:name w:val="Heading 7 Char"/>
    <w:basedOn w:val="832"/>
    <w:link w:val="83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3">
    <w:name w:val="Heading 8"/>
    <w:basedOn w:val="825"/>
    <w:next w:val="825"/>
    <w:link w:val="664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4">
    <w:name w:val="Heading 8 Char"/>
    <w:basedOn w:val="832"/>
    <w:link w:val="663"/>
    <w:uiPriority w:val="9"/>
    <w:rPr>
      <w:rFonts w:ascii="Arial" w:hAnsi="Arial" w:eastAsia="Arial" w:cs="Arial"/>
      <w:i/>
      <w:iCs/>
      <w:sz w:val="22"/>
      <w:szCs w:val="22"/>
    </w:rPr>
  </w:style>
  <w:style w:type="character" w:styleId="665">
    <w:name w:val="Heading 9 Char"/>
    <w:basedOn w:val="832"/>
    <w:link w:val="831"/>
    <w:uiPriority w:val="9"/>
    <w:rPr>
      <w:rFonts w:ascii="Arial" w:hAnsi="Arial" w:eastAsia="Arial" w:cs="Arial"/>
      <w:i/>
      <w:iCs/>
      <w:sz w:val="21"/>
      <w:szCs w:val="21"/>
    </w:rPr>
  </w:style>
  <w:style w:type="paragraph" w:styleId="666">
    <w:name w:val="List Paragraph"/>
    <w:basedOn w:val="825"/>
    <w:uiPriority w:val="34"/>
    <w:qFormat/>
    <w:pPr>
      <w:contextualSpacing/>
      <w:ind w:left="720"/>
    </w:pPr>
  </w:style>
  <w:style w:type="paragraph" w:styleId="667">
    <w:name w:val="No Spacing"/>
    <w:uiPriority w:val="1"/>
    <w:qFormat/>
    <w:pPr>
      <w:spacing w:before="0" w:after="0" w:line="240" w:lineRule="auto"/>
    </w:pPr>
  </w:style>
  <w:style w:type="paragraph" w:styleId="668">
    <w:name w:val="Title"/>
    <w:basedOn w:val="825"/>
    <w:next w:val="825"/>
    <w:link w:val="669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69">
    <w:name w:val="Title Char"/>
    <w:basedOn w:val="832"/>
    <w:link w:val="668"/>
    <w:uiPriority w:val="10"/>
    <w:rPr>
      <w:sz w:val="48"/>
      <w:szCs w:val="48"/>
    </w:rPr>
  </w:style>
  <w:style w:type="paragraph" w:styleId="670">
    <w:name w:val="Subtitle"/>
    <w:basedOn w:val="825"/>
    <w:next w:val="825"/>
    <w:link w:val="671"/>
    <w:uiPriority w:val="11"/>
    <w:qFormat/>
    <w:pPr>
      <w:spacing w:before="200" w:after="200"/>
    </w:pPr>
    <w:rPr>
      <w:sz w:val="24"/>
      <w:szCs w:val="24"/>
    </w:rPr>
  </w:style>
  <w:style w:type="character" w:styleId="671">
    <w:name w:val="Subtitle Char"/>
    <w:basedOn w:val="832"/>
    <w:link w:val="670"/>
    <w:uiPriority w:val="11"/>
    <w:rPr>
      <w:sz w:val="24"/>
      <w:szCs w:val="24"/>
    </w:rPr>
  </w:style>
  <w:style w:type="paragraph" w:styleId="672">
    <w:name w:val="Quote"/>
    <w:basedOn w:val="825"/>
    <w:next w:val="825"/>
    <w:link w:val="673"/>
    <w:uiPriority w:val="29"/>
    <w:qFormat/>
    <w:pPr>
      <w:ind w:left="720" w:right="720"/>
    </w:pPr>
    <w:rPr>
      <w:i/>
    </w:rPr>
  </w:style>
  <w:style w:type="character" w:styleId="673">
    <w:name w:val="Quote Char"/>
    <w:link w:val="672"/>
    <w:uiPriority w:val="29"/>
    <w:rPr>
      <w:i/>
    </w:rPr>
  </w:style>
  <w:style w:type="paragraph" w:styleId="674">
    <w:name w:val="Intense Quote"/>
    <w:basedOn w:val="825"/>
    <w:next w:val="825"/>
    <w:link w:val="675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75">
    <w:name w:val="Intense Quote Char"/>
    <w:link w:val="674"/>
    <w:uiPriority w:val="30"/>
    <w:rPr>
      <w:i/>
    </w:rPr>
  </w:style>
  <w:style w:type="paragraph" w:styleId="676">
    <w:name w:val="Header"/>
    <w:basedOn w:val="825"/>
    <w:link w:val="67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77">
    <w:name w:val="Header Char"/>
    <w:basedOn w:val="832"/>
    <w:link w:val="676"/>
    <w:uiPriority w:val="99"/>
  </w:style>
  <w:style w:type="paragraph" w:styleId="678">
    <w:name w:val="Footer"/>
    <w:basedOn w:val="825"/>
    <w:link w:val="681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79">
    <w:name w:val="Footer Char"/>
    <w:basedOn w:val="832"/>
    <w:link w:val="678"/>
    <w:uiPriority w:val="99"/>
  </w:style>
  <w:style w:type="paragraph" w:styleId="680">
    <w:name w:val="Caption"/>
    <w:basedOn w:val="825"/>
    <w:next w:val="825"/>
    <w:link w:val="681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1">
    <w:name w:val="Caption Char"/>
    <w:basedOn w:val="680"/>
    <w:link w:val="678"/>
    <w:uiPriority w:val="99"/>
  </w:style>
  <w:style w:type="table" w:styleId="682">
    <w:name w:val="Table Grid"/>
    <w:basedOn w:val="833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3">
    <w:name w:val="Table Grid Light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4">
    <w:name w:val="Plain Table 1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5">
    <w:name w:val="Plain Table 2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6">
    <w:name w:val="Plain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87">
    <w:name w:val="Plain Table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8">
    <w:name w:val="Plain Table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89">
    <w:name w:val="Grid Table 1 Light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0">
    <w:name w:val="Grid Table 1 Light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1">
    <w:name w:val="Grid Table 1 Light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2">
    <w:name w:val="Grid Table 1 Light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3">
    <w:name w:val="Grid Table 1 Light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Grid Table 1 Light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Grid Table 1 Light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7">
    <w:name w:val="Grid Table 2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8">
    <w:name w:val="Grid Table 2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9">
    <w:name w:val="Grid Table 2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0">
    <w:name w:val="Grid Table 2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1">
    <w:name w:val="Grid Table 2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2">
    <w:name w:val="Grid Table 2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3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3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3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3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3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4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1">
    <w:name w:val="Grid Table 4 - Accent 1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2">
    <w:name w:val="Grid Table 4 - Accent 2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3">
    <w:name w:val="Grid Table 4 - Accent 3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14">
    <w:name w:val="Grid Table 4 - Accent 4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15">
    <w:name w:val="Grid Table 4 - Accent 5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16">
    <w:name w:val="Grid Table 4 - Accent 6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17">
    <w:name w:val="Grid Table 5 Dark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18">
    <w:name w:val="Grid Table 5 Dark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19">
    <w:name w:val="Grid Table 5 Dark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0">
    <w:name w:val="Grid Table 5 Dark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1">
    <w:name w:val="Grid Table 5 Dark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22">
    <w:name w:val="Grid Table 5 Dark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23">
    <w:name w:val="Grid Table 5 Dark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24">
    <w:name w:val="Grid Table 6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25">
    <w:name w:val="Grid Table 6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26">
    <w:name w:val="Grid Table 6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27">
    <w:name w:val="Grid Table 6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28">
    <w:name w:val="Grid Table 6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29">
    <w:name w:val="Grid Table 6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0">
    <w:name w:val="Grid Table 6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1">
    <w:name w:val="Grid Table 7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>
    <w:name w:val="Grid Table 7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>
    <w:name w:val="Grid Table 7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>
    <w:name w:val="Grid Table 7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>
    <w:name w:val="Grid Table 7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7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7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List Table 1 Light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List Table 1 Light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List Table 1 Light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List Table 1 Light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List Table 1 Light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List Table 1 Light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46">
    <w:name w:val="List Table 2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47">
    <w:name w:val="List Table 2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48">
    <w:name w:val="List Table 2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49">
    <w:name w:val="List Table 2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0">
    <w:name w:val="List Table 2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1">
    <w:name w:val="List Table 2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2">
    <w:name w:val="List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3">
    <w:name w:val="List Table 3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4">
    <w:name w:val="List Table 3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5">
    <w:name w:val="List Table 3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6">
    <w:name w:val="List Table 3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>
    <w:name w:val="List Table 3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List Table 3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4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4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4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4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4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5 Dark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7">
    <w:name w:val="List Table 5 Dark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8">
    <w:name w:val="List Table 5 Dark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9">
    <w:name w:val="List Table 5 Dark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0">
    <w:name w:val="List Table 5 Dark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1">
    <w:name w:val="List Table 5 Dark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2">
    <w:name w:val="List Table 5 Dark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6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74">
    <w:name w:val="List Table 6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75">
    <w:name w:val="List Table 6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76">
    <w:name w:val="List Table 6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77">
    <w:name w:val="List Table 6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78">
    <w:name w:val="List Table 6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79">
    <w:name w:val="List Table 6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0">
    <w:name w:val="List Table 7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1">
    <w:name w:val="List Table 7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82">
    <w:name w:val="List Table 7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83">
    <w:name w:val="List Table 7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84">
    <w:name w:val="List Table 7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85">
    <w:name w:val="List Table 7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86">
    <w:name w:val="List Table 7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87">
    <w:name w:val="Lined - Accent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88">
    <w:name w:val="Lined - Accent 1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89">
    <w:name w:val="Lined - Accent 2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0">
    <w:name w:val="Lined - Accent 3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1">
    <w:name w:val="Lined - Accent 4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2">
    <w:name w:val="Lined - Accent 5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93">
    <w:name w:val="Lined - Accent 6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794">
    <w:name w:val="Bordered &amp; Lined - Accent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5">
    <w:name w:val="Bordered &amp; Lined - Accent 1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6">
    <w:name w:val="Bordered &amp; Lined - Accent 2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7">
    <w:name w:val="Bordered &amp; Lined - Accent 3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8">
    <w:name w:val="Bordered &amp; Lined - Accent 4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9">
    <w:name w:val="Bordered &amp; Lined - Accent 5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0">
    <w:name w:val="Bordered &amp; Lined - Accent 6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1">
    <w:name w:val="Bordered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2">
    <w:name w:val="Bordered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3">
    <w:name w:val="Bordered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04">
    <w:name w:val="Bordered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05">
    <w:name w:val="Bordered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06">
    <w:name w:val="Bordered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07">
    <w:name w:val="Bordered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08">
    <w:name w:val="footnote text"/>
    <w:basedOn w:val="825"/>
    <w:link w:val="809"/>
    <w:uiPriority w:val="99"/>
    <w:semiHidden/>
    <w:unhideWhenUsed/>
    <w:pPr>
      <w:spacing w:after="40" w:line="240" w:lineRule="auto"/>
    </w:pPr>
    <w:rPr>
      <w:sz w:val="18"/>
    </w:rPr>
  </w:style>
  <w:style w:type="character" w:styleId="809">
    <w:name w:val="Footnote Text Char"/>
    <w:link w:val="808"/>
    <w:uiPriority w:val="99"/>
    <w:rPr>
      <w:sz w:val="18"/>
    </w:rPr>
  </w:style>
  <w:style w:type="character" w:styleId="810">
    <w:name w:val="footnote reference"/>
    <w:basedOn w:val="832"/>
    <w:uiPriority w:val="99"/>
    <w:unhideWhenUsed/>
    <w:rPr>
      <w:vertAlign w:val="superscript"/>
    </w:rPr>
  </w:style>
  <w:style w:type="paragraph" w:styleId="811">
    <w:name w:val="endnote text"/>
    <w:basedOn w:val="825"/>
    <w:link w:val="812"/>
    <w:uiPriority w:val="99"/>
    <w:semiHidden/>
    <w:unhideWhenUsed/>
    <w:pPr>
      <w:spacing w:after="0" w:line="240" w:lineRule="auto"/>
    </w:pPr>
    <w:rPr>
      <w:sz w:val="20"/>
    </w:rPr>
  </w:style>
  <w:style w:type="character" w:styleId="812">
    <w:name w:val="Endnote Text Char"/>
    <w:link w:val="811"/>
    <w:uiPriority w:val="99"/>
    <w:rPr>
      <w:sz w:val="20"/>
    </w:rPr>
  </w:style>
  <w:style w:type="character" w:styleId="813">
    <w:name w:val="endnote reference"/>
    <w:basedOn w:val="832"/>
    <w:uiPriority w:val="99"/>
    <w:semiHidden/>
    <w:unhideWhenUsed/>
    <w:rPr>
      <w:vertAlign w:val="superscript"/>
    </w:rPr>
  </w:style>
  <w:style w:type="paragraph" w:styleId="814">
    <w:name w:val="toc 1"/>
    <w:basedOn w:val="825"/>
    <w:next w:val="825"/>
    <w:uiPriority w:val="39"/>
    <w:unhideWhenUsed/>
    <w:pPr>
      <w:ind w:left="0" w:right="0" w:firstLine="0"/>
      <w:spacing w:after="57"/>
    </w:pPr>
  </w:style>
  <w:style w:type="paragraph" w:styleId="815">
    <w:name w:val="toc 2"/>
    <w:basedOn w:val="825"/>
    <w:next w:val="825"/>
    <w:uiPriority w:val="39"/>
    <w:unhideWhenUsed/>
    <w:pPr>
      <w:ind w:left="283" w:right="0" w:firstLine="0"/>
      <w:spacing w:after="57"/>
    </w:pPr>
  </w:style>
  <w:style w:type="paragraph" w:styleId="816">
    <w:name w:val="toc 3"/>
    <w:basedOn w:val="825"/>
    <w:next w:val="825"/>
    <w:uiPriority w:val="39"/>
    <w:unhideWhenUsed/>
    <w:pPr>
      <w:ind w:left="567" w:right="0" w:firstLine="0"/>
      <w:spacing w:after="57"/>
    </w:pPr>
  </w:style>
  <w:style w:type="paragraph" w:styleId="817">
    <w:name w:val="toc 4"/>
    <w:basedOn w:val="825"/>
    <w:next w:val="825"/>
    <w:uiPriority w:val="39"/>
    <w:unhideWhenUsed/>
    <w:pPr>
      <w:ind w:left="850" w:right="0" w:firstLine="0"/>
      <w:spacing w:after="57"/>
    </w:pPr>
  </w:style>
  <w:style w:type="paragraph" w:styleId="818">
    <w:name w:val="toc 5"/>
    <w:basedOn w:val="825"/>
    <w:next w:val="825"/>
    <w:uiPriority w:val="39"/>
    <w:unhideWhenUsed/>
    <w:pPr>
      <w:ind w:left="1134" w:right="0" w:firstLine="0"/>
      <w:spacing w:after="57"/>
    </w:pPr>
  </w:style>
  <w:style w:type="paragraph" w:styleId="819">
    <w:name w:val="toc 6"/>
    <w:basedOn w:val="825"/>
    <w:next w:val="825"/>
    <w:uiPriority w:val="39"/>
    <w:unhideWhenUsed/>
    <w:pPr>
      <w:ind w:left="1417" w:right="0" w:firstLine="0"/>
      <w:spacing w:after="57"/>
    </w:pPr>
  </w:style>
  <w:style w:type="paragraph" w:styleId="820">
    <w:name w:val="toc 7"/>
    <w:basedOn w:val="825"/>
    <w:next w:val="825"/>
    <w:uiPriority w:val="39"/>
    <w:unhideWhenUsed/>
    <w:pPr>
      <w:ind w:left="1701" w:right="0" w:firstLine="0"/>
      <w:spacing w:after="57"/>
    </w:pPr>
  </w:style>
  <w:style w:type="paragraph" w:styleId="821">
    <w:name w:val="toc 8"/>
    <w:basedOn w:val="825"/>
    <w:next w:val="825"/>
    <w:uiPriority w:val="39"/>
    <w:unhideWhenUsed/>
    <w:pPr>
      <w:ind w:left="1984" w:right="0" w:firstLine="0"/>
      <w:spacing w:after="57"/>
    </w:pPr>
  </w:style>
  <w:style w:type="paragraph" w:styleId="822">
    <w:name w:val="toc 9"/>
    <w:basedOn w:val="825"/>
    <w:next w:val="825"/>
    <w:uiPriority w:val="39"/>
    <w:unhideWhenUsed/>
    <w:pPr>
      <w:ind w:left="2268" w:right="0" w:firstLine="0"/>
      <w:spacing w:after="57"/>
    </w:pPr>
  </w:style>
  <w:style w:type="paragraph" w:styleId="823">
    <w:name w:val="TOC Heading"/>
    <w:uiPriority w:val="39"/>
    <w:unhideWhenUsed/>
  </w:style>
  <w:style w:type="paragraph" w:styleId="824">
    <w:name w:val="table of figures"/>
    <w:basedOn w:val="825"/>
    <w:next w:val="825"/>
    <w:uiPriority w:val="99"/>
    <w:unhideWhenUsed/>
    <w:pPr>
      <w:spacing w:after="0" w:afterAutospacing="0"/>
    </w:pPr>
  </w:style>
  <w:style w:type="paragraph" w:styleId="825" w:default="1">
    <w:name w:val="Normal"/>
    <w:qFormat/>
    <w:pPr>
      <w:jc w:val="both"/>
    </w:pPr>
    <w:rPr>
      <w:sz w:val="24"/>
      <w:szCs w:val="24"/>
    </w:rPr>
  </w:style>
  <w:style w:type="paragraph" w:styleId="826">
    <w:name w:val="Heading 1"/>
    <w:basedOn w:val="825"/>
    <w:next w:val="825"/>
    <w:link w:val="835"/>
    <w:qFormat/>
    <w:pPr>
      <w:jc w:val="left"/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827">
    <w:name w:val="Heading 2"/>
    <w:basedOn w:val="825"/>
    <w:next w:val="825"/>
    <w:link w:val="836"/>
    <w:qFormat/>
    <w:pPr>
      <w:jc w:val="center"/>
      <w:keepNext/>
      <w:widowControl w:val="off"/>
      <w:tabs>
        <w:tab w:val="num" w:pos="-436" w:leader="none"/>
        <w:tab w:val="left" w:pos="4145" w:leader="none"/>
      </w:tabs>
      <w:outlineLvl w:val="1"/>
      <w:suppressLineNumbers/>
    </w:pPr>
    <w:rPr>
      <w:b/>
      <w:iCs/>
      <w:smallCaps/>
      <w:spacing w:val="20"/>
    </w:rPr>
  </w:style>
  <w:style w:type="paragraph" w:styleId="828">
    <w:name w:val="Heading 3"/>
    <w:basedOn w:val="825"/>
    <w:next w:val="825"/>
    <w:link w:val="837"/>
    <w:qFormat/>
    <w:pPr>
      <w:ind w:firstLine="545"/>
      <w:keepNext/>
      <w:spacing w:before="60" w:after="60" w:line="360" w:lineRule="auto"/>
      <w:widowControl w:val="off"/>
      <w:tabs>
        <w:tab w:val="left" w:pos="567" w:leader="none"/>
      </w:tabs>
      <w:outlineLvl w:val="2"/>
      <w:suppressLineNumbers/>
    </w:pPr>
    <w:rPr>
      <w:bCs/>
    </w:rPr>
  </w:style>
  <w:style w:type="paragraph" w:styleId="829">
    <w:name w:val="Heading 4"/>
    <w:basedOn w:val="825"/>
    <w:next w:val="825"/>
    <w:link w:val="838"/>
    <w:qFormat/>
    <w:pPr>
      <w:jc w:val="center"/>
      <w:keepNext/>
      <w:outlineLvl w:val="3"/>
    </w:pPr>
    <w:rPr>
      <w:b/>
      <w:szCs w:val="20"/>
    </w:rPr>
  </w:style>
  <w:style w:type="paragraph" w:styleId="830">
    <w:name w:val="Heading 7"/>
    <w:basedOn w:val="825"/>
    <w:next w:val="825"/>
    <w:link w:val="848"/>
    <w:semiHidden/>
    <w:unhideWhenUsed/>
    <w:qFormat/>
    <w:pPr>
      <w:keepLines/>
      <w:keepNext/>
      <w:spacing w:before="40"/>
      <w:outlineLvl w:val="6"/>
    </w:pPr>
    <w:rPr>
      <w:rFonts w:asciiTheme="majorHAnsi" w:hAnsiTheme="majorHAnsi" w:eastAsiaTheme="majorEastAsia" w:cstheme="majorBidi"/>
      <w:i/>
      <w:iCs/>
      <w:color w:val="243f60" w:themeColor="accent1" w:themeShade="7F"/>
    </w:rPr>
  </w:style>
  <w:style w:type="paragraph" w:styleId="831">
    <w:name w:val="Heading 9"/>
    <w:basedOn w:val="825"/>
    <w:next w:val="825"/>
    <w:link w:val="847"/>
    <w:semiHidden/>
    <w:unhideWhenUsed/>
    <w:qFormat/>
    <w:pPr>
      <w:keepLines/>
      <w:keepNext/>
      <w:spacing w:before="40"/>
      <w:outlineLvl w:val="8"/>
    </w:pPr>
    <w:rPr>
      <w:rFonts w:asciiTheme="majorHAnsi" w:hAnsiTheme="majorHAnsi" w:eastAsiaTheme="majorEastAsia" w:cstheme="majorBidi"/>
      <w:i/>
      <w:iCs/>
      <w:color w:val="272727" w:themeColor="text1" w:themeTint="D8"/>
      <w:sz w:val="21"/>
      <w:szCs w:val="21"/>
    </w:rPr>
  </w:style>
  <w:style w:type="character" w:styleId="832" w:default="1">
    <w:name w:val="Default Paragraph Font"/>
    <w:uiPriority w:val="1"/>
    <w:semiHidden/>
    <w:unhideWhenUsed/>
  </w:style>
  <w:style w:type="table" w:styleId="83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4" w:default="1">
    <w:name w:val="No List"/>
    <w:uiPriority w:val="99"/>
    <w:semiHidden/>
    <w:unhideWhenUsed/>
  </w:style>
  <w:style w:type="character" w:styleId="835" w:customStyle="1">
    <w:name w:val="Заголовок 1 Знак"/>
    <w:link w:val="826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styleId="836" w:customStyle="1">
    <w:name w:val="Заголовок 2 Знак"/>
    <w:basedOn w:val="832"/>
    <w:link w:val="827"/>
    <w:rPr>
      <w:b/>
      <w:iCs/>
      <w:smallCaps/>
      <w:spacing w:val="20"/>
      <w:sz w:val="24"/>
      <w:szCs w:val="24"/>
    </w:rPr>
  </w:style>
  <w:style w:type="character" w:styleId="837" w:customStyle="1">
    <w:name w:val="Заголовок 3 Знак"/>
    <w:link w:val="828"/>
    <w:rPr>
      <w:bCs/>
      <w:sz w:val="24"/>
      <w:szCs w:val="24"/>
    </w:rPr>
  </w:style>
  <w:style w:type="character" w:styleId="838" w:customStyle="1">
    <w:name w:val="Заголовок 4 Знак"/>
    <w:basedOn w:val="832"/>
    <w:link w:val="829"/>
    <w:rPr>
      <w:b/>
      <w:sz w:val="24"/>
    </w:rPr>
  </w:style>
  <w:style w:type="character" w:styleId="839">
    <w:name w:val="Strong"/>
    <w:qFormat/>
    <w:rPr>
      <w:b/>
      <w:bCs/>
    </w:rPr>
  </w:style>
  <w:style w:type="character" w:styleId="840">
    <w:name w:val="Hyperlink"/>
    <w:basedOn w:val="832"/>
    <w:rPr>
      <w:color w:val="auto"/>
      <w:u w:val="none"/>
      <w:vertAlign w:val="baseline"/>
    </w:rPr>
  </w:style>
  <w:style w:type="paragraph" w:styleId="841">
    <w:name w:val="Body Text Indent 2"/>
    <w:basedOn w:val="825"/>
    <w:link w:val="842"/>
    <w:pPr>
      <w:ind w:firstLine="540"/>
      <w:spacing w:line="360" w:lineRule="auto"/>
    </w:pPr>
  </w:style>
  <w:style w:type="character" w:styleId="842" w:customStyle="1">
    <w:name w:val="Основной текст с отступом 2 Знак"/>
    <w:basedOn w:val="832"/>
    <w:link w:val="841"/>
    <w:rPr>
      <w:sz w:val="24"/>
      <w:szCs w:val="24"/>
    </w:rPr>
  </w:style>
  <w:style w:type="paragraph" w:styleId="843">
    <w:name w:val="Body Text"/>
    <w:basedOn w:val="825"/>
    <w:link w:val="844"/>
    <w:uiPriority w:val="99"/>
    <w:unhideWhenUsed/>
    <w:pPr>
      <w:spacing w:after="120"/>
    </w:pPr>
  </w:style>
  <w:style w:type="character" w:styleId="844" w:customStyle="1">
    <w:name w:val="Основной текст Знак"/>
    <w:basedOn w:val="832"/>
    <w:link w:val="843"/>
    <w:uiPriority w:val="99"/>
    <w:rPr>
      <w:sz w:val="24"/>
      <w:szCs w:val="24"/>
    </w:rPr>
  </w:style>
  <w:style w:type="paragraph" w:styleId="845">
    <w:name w:val="Balloon Text"/>
    <w:basedOn w:val="825"/>
    <w:link w:val="846"/>
    <w:uiPriority w:val="99"/>
    <w:semiHidden/>
    <w:unhideWhenUsed/>
    <w:rPr>
      <w:rFonts w:ascii="Segoe UI" w:hAnsi="Segoe UI" w:cs="Segoe UI"/>
      <w:sz w:val="18"/>
      <w:szCs w:val="18"/>
    </w:rPr>
  </w:style>
  <w:style w:type="character" w:styleId="846" w:customStyle="1">
    <w:name w:val="Текст выноски Знак"/>
    <w:basedOn w:val="832"/>
    <w:link w:val="845"/>
    <w:uiPriority w:val="99"/>
    <w:semiHidden/>
    <w:rPr>
      <w:rFonts w:ascii="Segoe UI" w:hAnsi="Segoe UI" w:cs="Segoe UI"/>
      <w:sz w:val="18"/>
      <w:szCs w:val="18"/>
    </w:rPr>
  </w:style>
  <w:style w:type="character" w:styleId="847" w:customStyle="1">
    <w:name w:val="Заголовок 9 Знак"/>
    <w:basedOn w:val="832"/>
    <w:link w:val="831"/>
    <w:uiPriority w:val="9"/>
    <w:rPr>
      <w:rFonts w:asciiTheme="majorHAnsi" w:hAnsiTheme="majorHAnsi" w:eastAsiaTheme="majorEastAsia" w:cstheme="majorBidi"/>
      <w:i/>
      <w:iCs/>
      <w:color w:val="272727" w:themeColor="text1" w:themeTint="D8"/>
      <w:sz w:val="21"/>
      <w:szCs w:val="21"/>
    </w:rPr>
  </w:style>
  <w:style w:type="character" w:styleId="848" w:customStyle="1">
    <w:name w:val="Заголовок 7 Знак"/>
    <w:basedOn w:val="832"/>
    <w:link w:val="830"/>
    <w:uiPriority w:val="9"/>
    <w:rPr>
      <w:rFonts w:asciiTheme="majorHAnsi" w:hAnsiTheme="majorHAnsi" w:eastAsiaTheme="majorEastAsia" w:cstheme="majorBidi"/>
      <w:i/>
      <w:iCs/>
      <w:color w:val="243f60" w:themeColor="accent1" w:themeShade="7F"/>
      <w:sz w:val="24"/>
      <w:szCs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Р7-Офис/2024.4.2.691</Application>
  <Company>RePack by SPecialiST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Mashukova</cp:lastModifiedBy>
  <cp:revision>6</cp:revision>
  <dcterms:created xsi:type="dcterms:W3CDTF">2024-06-11T00:17:00Z</dcterms:created>
  <dcterms:modified xsi:type="dcterms:W3CDTF">2025-11-07T00:44:16Z</dcterms:modified>
</cp:coreProperties>
</file>